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after="219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  <w:t>结题财务检查资料清单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448" w:rightChars="0" w:firstLine="624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财务自验收报告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4" w:firstLineChars="200"/>
        <w:jc w:val="both"/>
        <w:textAlignment w:val="auto"/>
        <w:outlineLvl w:val="9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/>
          <w:lang w:val="en-US" w:eastAsia="zh-CN"/>
        </w:rPr>
        <w:t>财务自验收报告模板请在科技部科技经费监管服务中心主页（www.jgzx.org）“监管业务”栏中的“业务办理”下载（请注意区分863计划、国合专项等不同计划专项类别）。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448" w:rightChars="0" w:firstLine="624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其他需要提交的材料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4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其他需要提交的资料由现场检查工作人员根据工作需要提出。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4" w:firstLineChars="20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7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特别说明</w:t>
      </w:r>
      <w:r>
        <w:rPr>
          <w:rFonts w:hint="eastAsia"/>
          <w:lang w:val="en-US" w:eastAsia="zh-CN"/>
        </w:rPr>
        <w:t>：请承担单位和合作单位在所提供的相关资料上加盖单位公章，财务资料上加盖单位财务章。合作单位资料提交至承担单位，承担单位负责检查合作单位提交资料的完整性。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4340F"/>
    <w:multiLevelType w:val="singleLevel"/>
    <w:tmpl w:val="5984340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278AE"/>
    <w:rsid w:val="3F82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spacing w:val="-4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2017-10-26T03:33:00Z</dcterms:created>
  <dc:creator>Administrator</dc:creator>
  <cp:lastModifiedBy>Administrator</cp:lastModifiedBy>
  <dcterms:modified xsi:type="dcterms:W3CDTF">2017-10-26T03:33:58Z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